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1" w:rsidRPr="00137B29" w:rsidRDefault="004E04E1" w:rsidP="004E04E1">
      <w:pPr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sub_10001"/>
      <w:r w:rsidRPr="00137B29">
        <w:rPr>
          <w:rFonts w:ascii="Times New Roman" w:hAnsi="Times New Roman" w:cs="Times New Roman"/>
          <w:sz w:val="24"/>
          <w:szCs w:val="24"/>
        </w:rPr>
        <w:t>УТВЕРЖДЕН</w:t>
      </w:r>
    </w:p>
    <w:p w:rsidR="00946421" w:rsidRPr="00946421" w:rsidRDefault="00946421" w:rsidP="00946421">
      <w:pPr>
        <w:ind w:firstLine="4860"/>
        <w:rPr>
          <w:rFonts w:ascii="Times New Roman" w:hAnsi="Times New Roman"/>
          <w:sz w:val="24"/>
        </w:rPr>
      </w:pPr>
      <w:r w:rsidRPr="00946421">
        <w:rPr>
          <w:rFonts w:ascii="Times New Roman" w:hAnsi="Times New Roman"/>
          <w:sz w:val="24"/>
        </w:rPr>
        <w:t>Распоряжением</w:t>
      </w:r>
    </w:p>
    <w:p w:rsidR="00946421" w:rsidRPr="00946421" w:rsidRDefault="00946421" w:rsidP="00946421">
      <w:pPr>
        <w:ind w:firstLine="4860"/>
        <w:rPr>
          <w:rFonts w:ascii="Times New Roman" w:hAnsi="Times New Roman"/>
          <w:sz w:val="24"/>
        </w:rPr>
      </w:pPr>
      <w:r w:rsidRPr="00946421">
        <w:rPr>
          <w:rFonts w:ascii="Times New Roman" w:hAnsi="Times New Roman"/>
          <w:sz w:val="24"/>
        </w:rPr>
        <w:t>Главы МО «Оймяконский улус (район)»</w:t>
      </w:r>
    </w:p>
    <w:p w:rsidR="00946421" w:rsidRPr="00946421" w:rsidRDefault="00946421" w:rsidP="00946421">
      <w:pPr>
        <w:ind w:firstLine="4860"/>
        <w:rPr>
          <w:rFonts w:ascii="Times New Roman" w:hAnsi="Times New Roman"/>
          <w:sz w:val="24"/>
        </w:rPr>
      </w:pPr>
      <w:r w:rsidRPr="00946421">
        <w:rPr>
          <w:rFonts w:ascii="Times New Roman" w:hAnsi="Times New Roman"/>
          <w:sz w:val="24"/>
        </w:rPr>
        <w:t>04.04.  2011г.   № 95</w:t>
      </w:r>
    </w:p>
    <w:p w:rsidR="004E04E1" w:rsidRPr="00946421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Default="004E04E1" w:rsidP="004E04E1">
      <w:pPr>
        <w:rPr>
          <w:rFonts w:ascii="Times New Roman" w:hAnsi="Times New Roman" w:cs="Times New Roman"/>
          <w:sz w:val="28"/>
          <w:szCs w:val="28"/>
        </w:rPr>
      </w:pPr>
    </w:p>
    <w:p w:rsidR="004E04E1" w:rsidRDefault="004E04E1" w:rsidP="004E04E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4E04E1" w:rsidRPr="004E04E1" w:rsidRDefault="004E04E1" w:rsidP="004E04E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04E1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</w:t>
      </w:r>
    </w:p>
    <w:p w:rsidR="004E04E1" w:rsidRPr="004E04E1" w:rsidRDefault="004E04E1" w:rsidP="004E04E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04E1">
        <w:rPr>
          <w:rFonts w:ascii="Times New Roman" w:hAnsi="Times New Roman" w:cs="Times New Roman"/>
          <w:color w:val="000000"/>
          <w:sz w:val="24"/>
          <w:szCs w:val="24"/>
        </w:rPr>
        <w:t>организации отдыха детей в каникулярное время</w:t>
      </w:r>
    </w:p>
    <w:p w:rsidR="004E04E1" w:rsidRDefault="004E04E1" w:rsidP="004E04E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04E1" w:rsidRDefault="004E04E1" w:rsidP="004E04E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0"/>
    <w:p w:rsidR="004E04E1" w:rsidRDefault="004E04E1" w:rsidP="004E04E1">
      <w:pPr>
        <w:rPr>
          <w:rFonts w:ascii="Times New Roman" w:hAnsi="Times New Roman" w:cs="Times New Roman"/>
          <w:sz w:val="28"/>
          <w:szCs w:val="28"/>
        </w:rPr>
      </w:pPr>
    </w:p>
    <w:p w:rsidR="004E04E1" w:rsidRPr="001A5E97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E97">
        <w:rPr>
          <w:rFonts w:ascii="Times New Roman" w:hAnsi="Times New Roman" w:cs="Times New Roman"/>
          <w:sz w:val="24"/>
          <w:szCs w:val="24"/>
        </w:rPr>
        <w:t xml:space="preserve">     1.1. Административный регламент </w:t>
      </w:r>
      <w:r w:rsidRPr="001A5E97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  <w:r w:rsidRPr="001A5E97">
        <w:rPr>
          <w:rFonts w:ascii="Times New Roman" w:hAnsi="Times New Roman" w:cs="Times New Roman"/>
          <w:sz w:val="24"/>
          <w:szCs w:val="24"/>
        </w:rPr>
        <w:t xml:space="preserve"> организации отдыха детей в каникулярное время (далее  Регламент) разработан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Pr="001A5E97">
        <w:rPr>
          <w:rFonts w:ascii="Times New Roman" w:hAnsi="Times New Roman" w:cs="Times New Roman"/>
          <w:sz w:val="24"/>
          <w:szCs w:val="24"/>
        </w:rPr>
        <w:t xml:space="preserve"> повышения качества и доступности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при предоставлении муниципальной услуги муниципальными образовательными учреждениями Оймяконского улуса (далее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1A5E97">
        <w:rPr>
          <w:rFonts w:ascii="Times New Roman" w:hAnsi="Times New Roman" w:cs="Times New Roman"/>
          <w:sz w:val="24"/>
          <w:szCs w:val="24"/>
        </w:rPr>
        <w:t>) по оздоровлению детей (обучающихся).</w:t>
      </w:r>
    </w:p>
    <w:p w:rsidR="004E04E1" w:rsidRPr="00B03C9A" w:rsidRDefault="004E04E1" w:rsidP="004E04E1">
      <w:pPr>
        <w:tabs>
          <w:tab w:val="left" w:pos="720"/>
        </w:tabs>
        <w:ind w:right="9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5E97">
        <w:rPr>
          <w:rFonts w:ascii="Times New Roman" w:hAnsi="Times New Roman" w:cs="Times New Roman"/>
          <w:sz w:val="24"/>
          <w:szCs w:val="24"/>
        </w:rPr>
        <w:t xml:space="preserve">1.3. Разработчик Регламента, </w:t>
      </w:r>
      <w:r w:rsidRPr="001A5E97">
        <w:rPr>
          <w:rFonts w:ascii="Times New Roman" w:hAnsi="Times New Roman" w:cs="Times New Roman"/>
          <w:color w:val="000000"/>
          <w:sz w:val="24"/>
          <w:szCs w:val="24"/>
        </w:rPr>
        <w:t>орган, ответственный за организацию и контроль предоставления муниципальной услуги – муниципальное учреждение «Управление образованием муниципального образования «Оймяконский улус (район)» (далее Управл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образованием</w:t>
      </w:r>
      <w:r w:rsidRPr="001A5E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04E1" w:rsidRPr="001A5E97" w:rsidRDefault="004E04E1" w:rsidP="004E04E1">
      <w:pPr>
        <w:pStyle w:val="a7"/>
        <w:tabs>
          <w:tab w:val="left" w:pos="1080"/>
        </w:tabs>
        <w:ind w:right="98"/>
        <w:rPr>
          <w:rFonts w:ascii="Times New Roman" w:hAnsi="Times New Roman" w:cs="Times New Roman"/>
          <w:sz w:val="24"/>
          <w:szCs w:val="24"/>
        </w:rPr>
      </w:pPr>
      <w:bookmarkStart w:id="1" w:name="sub_10011"/>
      <w:bookmarkEnd w:id="1"/>
      <w:r w:rsidRPr="001A5E97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sub_1001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1A5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5E9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 в соответствии с </w:t>
      </w:r>
      <w:r w:rsidRPr="001A5E97">
        <w:rPr>
          <w:rFonts w:ascii="Times New Roman" w:hAnsi="Times New Roman" w:cs="Times New Roman"/>
          <w:sz w:val="24"/>
          <w:szCs w:val="24"/>
        </w:rPr>
        <w:t>:</w:t>
      </w:r>
    </w:p>
    <w:p w:rsidR="004E04E1" w:rsidRPr="001A5E97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E97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4E04E1" w:rsidRPr="001A5E97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E97">
        <w:rPr>
          <w:rFonts w:ascii="Times New Roman" w:hAnsi="Times New Roman" w:cs="Times New Roman"/>
          <w:sz w:val="24"/>
          <w:szCs w:val="24"/>
        </w:rPr>
        <w:t>- Конвенцией о правах ребенка, одобренной Генеральной Ассамблеей ООН 20.11.89;</w:t>
      </w:r>
    </w:p>
    <w:p w:rsidR="004E04E1" w:rsidRPr="001A5E97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E97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4E04E1" w:rsidRPr="001A5E97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E97">
        <w:rPr>
          <w:rFonts w:ascii="Times New Roman" w:hAnsi="Times New Roman" w:cs="Times New Roman"/>
          <w:sz w:val="24"/>
          <w:szCs w:val="24"/>
        </w:rPr>
        <w:t>- Законом Российской Федерации от 10.07.92 № 3266-1 «Об образовании»;</w:t>
      </w:r>
    </w:p>
    <w:p w:rsidR="004E04E1" w:rsidRPr="001A5E97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E97">
        <w:rPr>
          <w:rFonts w:ascii="Times New Roman" w:hAnsi="Times New Roman" w:cs="Times New Roman"/>
          <w:sz w:val="24"/>
          <w:szCs w:val="24"/>
        </w:rPr>
        <w:t>- Законом Российской Федерации от 07.02.92 № 2300-1 «О защите прав потребителей»;</w:t>
      </w:r>
    </w:p>
    <w:p w:rsidR="004E04E1" w:rsidRPr="00B03C9A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3C9A">
        <w:rPr>
          <w:rFonts w:ascii="Times New Roman" w:hAnsi="Times New Roman" w:cs="Times New Roman"/>
          <w:sz w:val="24"/>
          <w:szCs w:val="24"/>
        </w:rPr>
        <w:t>- Федеральным законом от 24.06.99 № 120-ФЗ «Об основах системы профилактики безнадзорности и правонарушений несовершеннолетних»;</w:t>
      </w:r>
    </w:p>
    <w:p w:rsidR="004E04E1" w:rsidRPr="00B03C9A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3C9A">
        <w:rPr>
          <w:rFonts w:ascii="Times New Roman" w:hAnsi="Times New Roman" w:cs="Times New Roman"/>
          <w:sz w:val="24"/>
          <w:szCs w:val="24"/>
        </w:rPr>
        <w:t>- Федеральным законом от 24.07.98 № 124-ФЗ «Об основных гарантиях прав ребенка в  Российской Федерации»;</w:t>
      </w:r>
    </w:p>
    <w:p w:rsidR="004E04E1" w:rsidRPr="00B03C9A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03C9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05.03.2008    № 148 «Об обеспечении отдыха, оздоровления и занятости детей в 2008-2010 годах»; </w:t>
      </w:r>
    </w:p>
    <w:p w:rsidR="004E04E1" w:rsidRPr="00B03C9A" w:rsidRDefault="004E04E1" w:rsidP="004E04E1">
      <w:pPr>
        <w:ind w:firstLine="0"/>
        <w:rPr>
          <w:sz w:val="24"/>
          <w:szCs w:val="24"/>
        </w:rPr>
      </w:pPr>
      <w:r w:rsidRPr="00B03C9A">
        <w:rPr>
          <w:sz w:val="24"/>
          <w:szCs w:val="24"/>
        </w:rPr>
        <w:t>- п</w:t>
      </w:r>
      <w:r w:rsidRPr="00B03C9A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 с изменениями;</w:t>
      </w:r>
    </w:p>
    <w:p w:rsidR="004E04E1" w:rsidRPr="00B03C9A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3C9A">
        <w:rPr>
          <w:rFonts w:ascii="Times New Roman" w:hAnsi="Times New Roman" w:cs="Times New Roman"/>
          <w:sz w:val="24"/>
          <w:szCs w:val="24"/>
        </w:rPr>
        <w:t>- иным федеральным и региональным законодательством, регулирующим отношения в данной сфере.</w:t>
      </w:r>
    </w:p>
    <w:p w:rsidR="004E04E1" w:rsidRPr="00B03C9A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3C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1.5</w:t>
      </w:r>
      <w:r w:rsidRPr="00B03C9A">
        <w:rPr>
          <w:rFonts w:ascii="Times New Roman" w:hAnsi="Times New Roman" w:cs="Times New Roman"/>
          <w:sz w:val="24"/>
          <w:szCs w:val="24"/>
        </w:rPr>
        <w:t xml:space="preserve">. В качестве получателей результатов предоставления муниципальной услуги выступают обратившиеся в Управление  образованием и (или) </w:t>
      </w:r>
      <w:r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Pr="00B03C9A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 (далее  Потребители).</w:t>
      </w:r>
    </w:p>
    <w:p w:rsidR="004E04E1" w:rsidRPr="00B03C9A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3C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1.6</w:t>
      </w:r>
      <w:r w:rsidRPr="00B03C9A">
        <w:rPr>
          <w:rFonts w:ascii="Times New Roman" w:hAnsi="Times New Roman" w:cs="Times New Roman"/>
          <w:sz w:val="24"/>
          <w:szCs w:val="24"/>
        </w:rPr>
        <w:t>. Конечным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9A">
        <w:rPr>
          <w:rFonts w:ascii="Times New Roman" w:hAnsi="Times New Roman" w:cs="Times New Roman"/>
          <w:sz w:val="24"/>
          <w:szCs w:val="24"/>
        </w:rPr>
        <w:t xml:space="preserve">предоставление детям (обучающимся) мест в </w:t>
      </w:r>
      <w:r>
        <w:rPr>
          <w:rFonts w:ascii="Times New Roman" w:hAnsi="Times New Roman" w:cs="Times New Roman"/>
          <w:sz w:val="24"/>
          <w:szCs w:val="24"/>
        </w:rPr>
        <w:t>Учреждениях  в куникулярное время</w:t>
      </w:r>
      <w:r w:rsidRPr="00B03C9A">
        <w:rPr>
          <w:rFonts w:ascii="Times New Roman" w:hAnsi="Times New Roman" w:cs="Times New Roman"/>
          <w:sz w:val="24"/>
          <w:szCs w:val="24"/>
        </w:rPr>
        <w:t>.</w:t>
      </w:r>
    </w:p>
    <w:p w:rsidR="004E04E1" w:rsidRPr="00B03C9A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3C9A">
        <w:rPr>
          <w:rFonts w:ascii="Times New Roman" w:hAnsi="Times New Roman" w:cs="Times New Roman"/>
          <w:sz w:val="24"/>
          <w:szCs w:val="24"/>
        </w:rPr>
        <w:t xml:space="preserve">     1.5. Потенциальными потребителями муниципальной услуги являются  дети (обучающиеся) в возрасте от 7 до 18 лет (включительно).</w:t>
      </w:r>
    </w:p>
    <w:p w:rsidR="004E04E1" w:rsidRPr="00014B13" w:rsidRDefault="004E04E1" w:rsidP="004E04E1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3C9A">
        <w:rPr>
          <w:rFonts w:ascii="Times New Roman" w:hAnsi="Times New Roman" w:cs="Times New Roman"/>
          <w:sz w:val="24"/>
          <w:szCs w:val="24"/>
        </w:rPr>
        <w:t>1.6. 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B03C9A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Оймяконского улуса</w:t>
      </w:r>
      <w:r w:rsidRPr="00B03C9A">
        <w:rPr>
          <w:rFonts w:ascii="Times New Roman" w:hAnsi="Times New Roman" w:cs="Times New Roman"/>
          <w:sz w:val="24"/>
          <w:szCs w:val="24"/>
        </w:rPr>
        <w:t>.</w:t>
      </w:r>
      <w:r w:rsidRPr="00014B13">
        <w:t xml:space="preserve"> </w:t>
      </w:r>
      <w:r w:rsidRPr="00014B13">
        <w:rPr>
          <w:rFonts w:ascii="Times New Roman" w:hAnsi="Times New Roman" w:cs="Times New Roman"/>
          <w:sz w:val="24"/>
          <w:szCs w:val="24"/>
        </w:rPr>
        <w:t xml:space="preserve">Ответственными за качество предоставления муниципальной услуги являются руководители муниципальных общеобразовательных учреждений Оймяконского улуса </w:t>
      </w:r>
      <w:r w:rsidRPr="00014B13">
        <w:rPr>
          <w:rFonts w:ascii="Times New Roman" w:hAnsi="Times New Roman" w:cs="Times New Roman"/>
          <w:sz w:val="24"/>
          <w:szCs w:val="24"/>
        </w:rPr>
        <w:lastRenderedPageBreak/>
        <w:t>(района).</w:t>
      </w:r>
    </w:p>
    <w:p w:rsidR="004E04E1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13">
        <w:rPr>
          <w:rFonts w:ascii="Times New Roman" w:hAnsi="Times New Roman" w:cs="Times New Roman"/>
          <w:sz w:val="24"/>
          <w:szCs w:val="24"/>
        </w:rPr>
        <w:t xml:space="preserve">     1.7. Муниципальная услуга</w:t>
      </w:r>
      <w:r w:rsidRPr="00B03C9A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014B13">
        <w:rPr>
          <w:rFonts w:ascii="Times New Roman" w:hAnsi="Times New Roman" w:cs="Times New Roman"/>
          <w:sz w:val="24"/>
          <w:szCs w:val="24"/>
        </w:rPr>
        <w:t>в рамках определенного бюджетного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B13">
        <w:t xml:space="preserve"> </w:t>
      </w:r>
      <w:r w:rsidRPr="00014B13">
        <w:rPr>
          <w:rFonts w:ascii="Times New Roman" w:hAnsi="Times New Roman" w:cs="Times New Roman"/>
          <w:sz w:val="24"/>
          <w:szCs w:val="24"/>
        </w:rPr>
        <w:t>Услуга, оказываемая образовательными учреждениями сверх бюджетного финансирования, оказывается за счет других (внебюджетных) источников через заключение договоров в установленном законодательством РФ порядке и в соответствии с  нормативно-правовыми актами.</w:t>
      </w:r>
    </w:p>
    <w:p w:rsidR="004E04E1" w:rsidRPr="00014B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04E1" w:rsidRPr="00014B13" w:rsidRDefault="004E04E1" w:rsidP="004E0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10013"/>
      <w:bookmarkEnd w:id="3"/>
      <w:r w:rsidRPr="00014B13">
        <w:rPr>
          <w:rFonts w:ascii="Times New Roman" w:hAnsi="Times New Roman" w:cs="Times New Roman"/>
          <w:b/>
          <w:sz w:val="24"/>
          <w:szCs w:val="24"/>
        </w:rPr>
        <w:t>2.</w:t>
      </w:r>
      <w:r w:rsidRPr="00014B13">
        <w:rPr>
          <w:rFonts w:ascii="Times New Roman" w:hAnsi="Times New Roman" w:cs="Times New Roman"/>
          <w:sz w:val="24"/>
          <w:szCs w:val="24"/>
        </w:rPr>
        <w:t xml:space="preserve"> </w:t>
      </w:r>
      <w:r w:rsidRPr="00014B13">
        <w:rPr>
          <w:rFonts w:ascii="Times New Roman" w:hAnsi="Times New Roman" w:cs="Times New Roman"/>
          <w:b/>
          <w:sz w:val="24"/>
          <w:szCs w:val="24"/>
        </w:rPr>
        <w:t>Требования к порядку предоставления муниципальной услуги</w:t>
      </w:r>
      <w:r w:rsidRPr="00014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E1" w:rsidRPr="00014B13" w:rsidRDefault="004E04E1" w:rsidP="004E04E1">
      <w:pPr>
        <w:rPr>
          <w:rFonts w:ascii="Times New Roman" w:hAnsi="Times New Roman" w:cs="Times New Roman"/>
          <w:b/>
          <w:sz w:val="24"/>
          <w:szCs w:val="24"/>
        </w:rPr>
      </w:pPr>
    </w:p>
    <w:p w:rsidR="004E04E1" w:rsidRPr="00014B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4B13">
        <w:rPr>
          <w:rFonts w:ascii="Times New Roman" w:hAnsi="Times New Roman" w:cs="Times New Roman"/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4E04E1" w:rsidRPr="00014B13" w:rsidRDefault="004E04E1" w:rsidP="004E04E1">
      <w:pPr>
        <w:ind w:right="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4B13">
        <w:rPr>
          <w:rFonts w:ascii="Times New Roman" w:hAnsi="Times New Roman" w:cs="Times New Roman"/>
          <w:sz w:val="24"/>
          <w:szCs w:val="24"/>
        </w:rPr>
        <w:t xml:space="preserve">2.1.1. Место нахождения, график работы, справочные телефоны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014B13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органа,  ответственного за организацию и контроль  предоставления муниципальной услуги </w:t>
      </w:r>
      <w:r w:rsidRPr="00014B1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014B13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014B13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014B13">
        <w:rPr>
          <w:rFonts w:ascii="Times New Roman" w:hAnsi="Times New Roman" w:cs="Times New Roman"/>
          <w:sz w:val="24"/>
          <w:szCs w:val="24"/>
        </w:rPr>
        <w:t xml:space="preserve"> к настоящему Регламенту. </w:t>
      </w:r>
    </w:p>
    <w:p w:rsidR="004E04E1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4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014B13">
        <w:rPr>
          <w:rFonts w:ascii="Times New Roman" w:hAnsi="Times New Roman" w:cs="Times New Roman"/>
          <w:sz w:val="24"/>
          <w:szCs w:val="24"/>
        </w:rPr>
        <w:t>. Информация о муниципальной услуге предоставляется потребителям при их личном обращении, письменном обращении, по телефону, при поступлении обращения по электронной почте, а также с использованием средств факсимильной и электронной связи.</w:t>
      </w:r>
    </w:p>
    <w:p w:rsidR="004E04E1" w:rsidRPr="00014B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2.1.3</w:t>
      </w:r>
      <w:r w:rsidRPr="00014B13">
        <w:rPr>
          <w:rFonts w:ascii="Times New Roman" w:hAnsi="Times New Roman" w:cs="Times New Roman"/>
          <w:sz w:val="24"/>
          <w:szCs w:val="24"/>
        </w:rPr>
        <w:t>. Письменные обращения, а также обращения, направленные по электронной почте и с использованием средств факсимильной и электронной связи, о муниципальной услуге рассматриваются в соответствии с Законом об обращениях граждан в срок, не превышающий 30 дней с момента регистрации обращения.</w:t>
      </w:r>
    </w:p>
    <w:p w:rsidR="004E04E1" w:rsidRPr="00014B13" w:rsidRDefault="004E04E1" w:rsidP="004E04E1">
      <w:pPr>
        <w:rPr>
          <w:rFonts w:ascii="Times New Roman" w:hAnsi="Times New Roman" w:cs="Times New Roman"/>
          <w:sz w:val="24"/>
          <w:szCs w:val="24"/>
        </w:rPr>
      </w:pPr>
      <w:r w:rsidRPr="00014B13">
        <w:rPr>
          <w:rFonts w:ascii="Times New Roman" w:hAnsi="Times New Roman" w:cs="Times New Roman"/>
          <w:sz w:val="24"/>
          <w:szCs w:val="24"/>
        </w:rPr>
        <w:t xml:space="preserve">Время ожидания для получения информации о муниципальной услуге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4B13">
        <w:rPr>
          <w:rFonts w:ascii="Times New Roman" w:hAnsi="Times New Roman" w:cs="Times New Roman"/>
          <w:sz w:val="24"/>
          <w:szCs w:val="24"/>
        </w:rPr>
        <w:t>при личном</w:t>
      </w:r>
    </w:p>
    <w:p w:rsidR="004E04E1" w:rsidRPr="00014B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13">
        <w:rPr>
          <w:rFonts w:ascii="Times New Roman" w:hAnsi="Times New Roman" w:cs="Times New Roman"/>
          <w:sz w:val="24"/>
          <w:szCs w:val="24"/>
        </w:rPr>
        <w:t>обращении потребителя не должно превышать одного часа.</w:t>
      </w:r>
    </w:p>
    <w:p w:rsidR="004E04E1" w:rsidRPr="003B7D0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sub_10014"/>
      <w:bookmarkEnd w:id="4"/>
      <w:r>
        <w:rPr>
          <w:rFonts w:ascii="Times New Roman" w:hAnsi="Times New Roman" w:cs="Times New Roman"/>
          <w:sz w:val="24"/>
          <w:szCs w:val="24"/>
        </w:rPr>
        <w:t xml:space="preserve">    2.1.4. На официальном сайте У</w:t>
      </w:r>
      <w:r w:rsidRPr="003B7D0B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Pr="00864113">
        <w:rPr>
          <w:rFonts w:ascii="Times New Roman" w:hAnsi="Times New Roman" w:cs="Times New Roman"/>
          <w:sz w:val="24"/>
          <w:szCs w:val="24"/>
        </w:rPr>
        <w:t xml:space="preserve">(адрес сайта: </w:t>
      </w:r>
      <w:hyperlink r:id="rId7" w:history="1">
        <w:r w:rsidRPr="008641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411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8641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oymuo</w:t>
        </w:r>
        <w:r w:rsidRPr="0086411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641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moy</w:t>
        </w:r>
        <w:r w:rsidRPr="0086411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641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su</w:t>
        </w:r>
        <w:r w:rsidRPr="00864113">
          <w:rPr>
            <w:rStyle w:val="a9"/>
            <w:rFonts w:ascii="Times New Roman" w:hAnsi="Times New Roman" w:cs="Times New Roman"/>
            <w:sz w:val="24"/>
            <w:szCs w:val="24"/>
          </w:rPr>
          <w:t>//</w:t>
        </w:r>
      </w:hyperlink>
      <w:r w:rsidRPr="0086411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D0B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4E04E1" w:rsidRPr="003B7D0B" w:rsidRDefault="004E04E1" w:rsidP="004E04E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>- нормативные правовые акты, регламентирующие предоставление муниципальной услуги;</w:t>
      </w:r>
    </w:p>
    <w:p w:rsidR="004E04E1" w:rsidRPr="003B7D0B" w:rsidRDefault="004E04E1" w:rsidP="004E04E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>-  Административный регламент;</w:t>
      </w:r>
    </w:p>
    <w:p w:rsidR="004E04E1" w:rsidRPr="003B7D0B" w:rsidRDefault="004E04E1" w:rsidP="004E04E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 xml:space="preserve">- процедура предоставления муниципальной услуги; </w:t>
      </w:r>
    </w:p>
    <w:p w:rsidR="004E04E1" w:rsidRPr="003B7D0B" w:rsidRDefault="004E04E1" w:rsidP="004E04E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4E04E1" w:rsidRPr="003B7D0B" w:rsidRDefault="004E04E1" w:rsidP="004E04E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4E04E1" w:rsidRPr="003B7D0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2.1.5</w:t>
      </w:r>
      <w:r w:rsidRPr="003B7D0B">
        <w:rPr>
          <w:rFonts w:ascii="Times New Roman" w:hAnsi="Times New Roman" w:cs="Times New Roman"/>
          <w:sz w:val="24"/>
          <w:szCs w:val="24"/>
        </w:rPr>
        <w:t>. Печатные информационные материалы (брошюры, буклеты и т.п.) находятся в местах предоста</w:t>
      </w:r>
      <w:r>
        <w:rPr>
          <w:rFonts w:ascii="Times New Roman" w:hAnsi="Times New Roman" w:cs="Times New Roman"/>
          <w:sz w:val="24"/>
          <w:szCs w:val="24"/>
        </w:rPr>
        <w:t>вления муниципальной услуги, в У</w:t>
      </w:r>
      <w:r w:rsidRPr="003B7D0B">
        <w:rPr>
          <w:rFonts w:ascii="Times New Roman" w:hAnsi="Times New Roman" w:cs="Times New Roman"/>
          <w:sz w:val="24"/>
          <w:szCs w:val="24"/>
        </w:rPr>
        <w:t xml:space="preserve">правлении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Pr="003B7D0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B7D0B">
        <w:rPr>
          <w:rFonts w:ascii="Times New Roman" w:hAnsi="Times New Roman" w:cs="Times New Roman"/>
          <w:sz w:val="24"/>
          <w:szCs w:val="24"/>
        </w:rPr>
        <w:t>.</w:t>
      </w:r>
    </w:p>
    <w:p w:rsidR="004E04E1" w:rsidRPr="003B7D0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2.1.6</w:t>
      </w:r>
      <w:r w:rsidRPr="003B7D0B">
        <w:rPr>
          <w:rFonts w:ascii="Times New Roman" w:hAnsi="Times New Roman" w:cs="Times New Roman"/>
          <w:sz w:val="24"/>
          <w:szCs w:val="24"/>
        </w:rPr>
        <w:t>. На информационных стендах в местах предоставления муниципальной услуги  размещается следующая информация:</w:t>
      </w:r>
    </w:p>
    <w:p w:rsidR="004E04E1" w:rsidRPr="003B7D0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 xml:space="preserve">- график (режим)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B7D0B">
        <w:rPr>
          <w:rFonts w:ascii="Times New Roman" w:hAnsi="Times New Roman" w:cs="Times New Roman"/>
          <w:sz w:val="24"/>
          <w:szCs w:val="24"/>
        </w:rPr>
        <w:t>, номера телефонов для справок, адреса официального сайта в сети «Интернет» и электронной почты;</w:t>
      </w:r>
    </w:p>
    <w:p w:rsidR="004E04E1" w:rsidRPr="003B7D0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>-  краткие сведения о порядке предоставления муниципальной услуги;</w:t>
      </w:r>
    </w:p>
    <w:p w:rsidR="004E04E1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>- требования к представлению документов, необходимых для предоставления муниципальной услуги.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 xml:space="preserve">2.2. Порядок получения консультаций по предоставлению муниципальной услуги 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sub_10216"/>
      <w:bookmarkEnd w:id="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>2.2.1. При необходимости получения консультаций по процедуре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потребители обращаются в У</w:t>
      </w:r>
      <w:r w:rsidRPr="00864113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 и (или) Учреждение</w:t>
      </w:r>
      <w:r w:rsidRPr="00864113">
        <w:rPr>
          <w:rFonts w:ascii="Times New Roman" w:hAnsi="Times New Roman" w:cs="Times New Roman"/>
          <w:sz w:val="24"/>
          <w:szCs w:val="24"/>
        </w:rPr>
        <w:t>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sub_10221"/>
      <w:bookmarkEnd w:id="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>2.2.2. Консультации по процедуре предоставления муниципальной услуги могут предоставляться: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64113">
        <w:rPr>
          <w:rFonts w:ascii="Times New Roman" w:hAnsi="Times New Roman" w:cs="Times New Roman"/>
          <w:sz w:val="24"/>
          <w:szCs w:val="24"/>
        </w:rPr>
        <w:t>-  в устной форме  —  по телефону или личном приёме;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64113">
        <w:rPr>
          <w:rFonts w:ascii="Times New Roman" w:hAnsi="Times New Roman" w:cs="Times New Roman"/>
          <w:sz w:val="24"/>
          <w:szCs w:val="24"/>
        </w:rPr>
        <w:t>- в письменной форме — на основании письменного обращения, по электронной почте.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>2.2.3. Все консультации являются бесплатными.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sub_10223"/>
      <w:bookmarkEnd w:id="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 xml:space="preserve">2.2.4. При ответах на телефонные звонки и устные обращения граждан работники управления подробно и в вежливой форме информируют обратившихся по интересующим их вопросам. При консультировании по телефону специалист должен сообщить </w:t>
      </w:r>
      <w:r w:rsidRPr="00864113">
        <w:rPr>
          <w:rFonts w:ascii="Times New Roman" w:hAnsi="Times New Roman" w:cs="Times New Roman"/>
          <w:sz w:val="24"/>
          <w:szCs w:val="24"/>
        </w:rPr>
        <w:lastRenderedPageBreak/>
        <w:t>наименование управления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потребителю муниципальной услуги. Время разговора не должно превышать 20 минут.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 xml:space="preserve"> При невозможности специалиста, принявшего звонок,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 ответить на </w:t>
      </w:r>
      <w:r w:rsidRPr="00864113">
        <w:rPr>
          <w:rFonts w:ascii="Times New Roman" w:hAnsi="Times New Roman" w:cs="Times New Roman"/>
          <w:sz w:val="24"/>
          <w:szCs w:val="24"/>
        </w:rPr>
        <w:t>поставленные вопросы телефонный звонок должен быть переадресован (переведен)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>2.2.5. Место предоставления и приема потребителей муниципальной услуги должно быть удобно и комфортно, включая необходимое оборудование мест ожидания, мест получения информации и мест заполнения необходимых документов.</w:t>
      </w:r>
    </w:p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sub_10228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>2.2.6.  Кабинет для приема потребителей муниципальной услуги должен быть оборудован информационной табличкой (вывеской)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bookmarkEnd w:id="8"/>
    <w:p w:rsidR="004E04E1" w:rsidRPr="00864113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113">
        <w:rPr>
          <w:rFonts w:ascii="Times New Roman" w:hAnsi="Times New Roman" w:cs="Times New Roman"/>
          <w:sz w:val="24"/>
          <w:szCs w:val="24"/>
        </w:rPr>
        <w:t>2.2.7. Если обращение за консультацией осуществляется в письменной форме и (или) посредством электронной почты, то ответ дается в соответствии с Законом об обращениях граждан в течение 30 дней со дня регистрации письменного обращения.</w:t>
      </w:r>
    </w:p>
    <w:p w:rsidR="004E04E1" w:rsidRDefault="004E04E1" w:rsidP="004E04E1">
      <w:pPr>
        <w:ind w:hanging="284"/>
        <w:jc w:val="left"/>
        <w:rPr>
          <w:rFonts w:ascii="Times New Roman" w:hAnsi="Times New Roman" w:cs="Times New Roman"/>
          <w:sz w:val="28"/>
          <w:szCs w:val="28"/>
        </w:rPr>
      </w:pPr>
      <w:bookmarkStart w:id="9" w:name="sub_10225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4E1" w:rsidRPr="003E1D3B" w:rsidRDefault="004E04E1" w:rsidP="004E04E1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1D3B">
        <w:rPr>
          <w:rFonts w:ascii="Times New Roman" w:hAnsi="Times New Roman" w:cs="Times New Roman"/>
          <w:sz w:val="24"/>
          <w:szCs w:val="24"/>
        </w:rPr>
        <w:t>2.3. Порядок и перечень предоставляемых документов</w:t>
      </w:r>
    </w:p>
    <w:p w:rsidR="004E04E1" w:rsidRPr="003E1D3B" w:rsidRDefault="004E04E1" w:rsidP="004E04E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1D3B">
        <w:rPr>
          <w:rFonts w:ascii="Times New Roman" w:hAnsi="Times New Roman" w:cs="Times New Roman"/>
          <w:sz w:val="24"/>
          <w:szCs w:val="24"/>
        </w:rPr>
        <w:t>2.3.1. Для получения  муниципальной услуги предоставляются следующие документы: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о приеме в лагерь с</w:t>
      </w:r>
      <w:r>
        <w:rPr>
          <w:rFonts w:ascii="Times New Roman" w:hAnsi="Times New Roman" w:cs="Times New Roman"/>
          <w:sz w:val="24"/>
          <w:szCs w:val="24"/>
        </w:rPr>
        <w:t xml:space="preserve"> дневным пребыванием детей при У</w:t>
      </w:r>
      <w:r w:rsidRPr="003E1D3B">
        <w:rPr>
          <w:rFonts w:ascii="Times New Roman" w:hAnsi="Times New Roman" w:cs="Times New Roman"/>
          <w:sz w:val="24"/>
          <w:szCs w:val="24"/>
        </w:rPr>
        <w:t>чреждении</w:t>
      </w:r>
      <w:r>
        <w:rPr>
          <w:rFonts w:ascii="Times New Roman" w:hAnsi="Times New Roman" w:cs="Times New Roman"/>
          <w:sz w:val="24"/>
          <w:szCs w:val="24"/>
        </w:rPr>
        <w:t xml:space="preserve"> (или о приеме в стационарный лагерь )</w:t>
      </w:r>
      <w:r w:rsidRPr="003E1D3B">
        <w:rPr>
          <w:rFonts w:ascii="Times New Roman" w:hAnsi="Times New Roman" w:cs="Times New Roman"/>
          <w:sz w:val="24"/>
          <w:szCs w:val="24"/>
        </w:rPr>
        <w:t>;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 xml:space="preserve">- квитанция об оплате стоимости путевки и договор на содержание ребенка в </w:t>
      </w:r>
      <w:r>
        <w:rPr>
          <w:rFonts w:ascii="Times New Roman" w:hAnsi="Times New Roman" w:cs="Times New Roman"/>
          <w:sz w:val="24"/>
          <w:szCs w:val="24"/>
        </w:rPr>
        <w:t xml:space="preserve">лагере с дневным пребыванием или в </w:t>
      </w:r>
      <w:r w:rsidRPr="003E1D3B">
        <w:rPr>
          <w:rFonts w:ascii="Times New Roman" w:hAnsi="Times New Roman" w:cs="Times New Roman"/>
          <w:sz w:val="24"/>
          <w:szCs w:val="24"/>
        </w:rPr>
        <w:t xml:space="preserve">загородном оздоровительном лагере. 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1D3B">
        <w:rPr>
          <w:rFonts w:ascii="Times New Roman" w:hAnsi="Times New Roman" w:cs="Times New Roman"/>
          <w:sz w:val="24"/>
          <w:szCs w:val="24"/>
        </w:rPr>
        <w:t>2.3.2. Основания для отказа в предоставлении муниципальной услуги: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мест в У</w:t>
      </w:r>
      <w:r w:rsidRPr="003E1D3B">
        <w:rPr>
          <w:rFonts w:ascii="Times New Roman" w:hAnsi="Times New Roman" w:cs="Times New Roman"/>
          <w:sz w:val="24"/>
          <w:szCs w:val="24"/>
        </w:rPr>
        <w:t>чреждении;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>- несоответствие возраста;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>- отсутствие необходимых документов.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sub_1026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1D3B">
        <w:rPr>
          <w:rFonts w:ascii="Times New Roman" w:hAnsi="Times New Roman" w:cs="Times New Roman"/>
          <w:sz w:val="24"/>
          <w:szCs w:val="24"/>
        </w:rPr>
        <w:t>2.3.3. Не подлежат приему заявки, имеющие подчистки либо приписки, зачеркнутые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содержание.</w:t>
      </w:r>
    </w:p>
    <w:bookmarkEnd w:id="10"/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1D3B">
        <w:rPr>
          <w:rFonts w:ascii="Times New Roman" w:hAnsi="Times New Roman" w:cs="Times New Roman"/>
          <w:sz w:val="24"/>
          <w:szCs w:val="24"/>
        </w:rPr>
        <w:t>2.3.4. Потребители имеют право обращаться с соответствующим заявлением в управление или учреждение по месту намечаемого пользования услугой.</w:t>
      </w:r>
    </w:p>
    <w:p w:rsidR="004E04E1" w:rsidRDefault="004E04E1" w:rsidP="004E04E1">
      <w:pPr>
        <w:rPr>
          <w:rFonts w:ascii="Times New Roman" w:hAnsi="Times New Roman" w:cs="Times New Roman"/>
        </w:rPr>
      </w:pPr>
    </w:p>
    <w:p w:rsidR="004E04E1" w:rsidRPr="003E1D3B" w:rsidRDefault="004E04E1" w:rsidP="004E04E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D3B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4E04E1" w:rsidRPr="003E1D3B" w:rsidRDefault="004E04E1" w:rsidP="004E04E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4E1" w:rsidRPr="003E1D3B" w:rsidRDefault="004E04E1" w:rsidP="004E04E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1D3B">
        <w:rPr>
          <w:rFonts w:ascii="Times New Roman" w:hAnsi="Times New Roman" w:cs="Times New Roman"/>
          <w:sz w:val="24"/>
          <w:szCs w:val="24"/>
        </w:rPr>
        <w:t>3. 1. П</w:t>
      </w:r>
      <w:bookmarkStart w:id="11" w:name="sub_10311"/>
      <w:r w:rsidRPr="003E1D3B">
        <w:rPr>
          <w:rFonts w:ascii="Times New Roman" w:hAnsi="Times New Roman" w:cs="Times New Roman"/>
          <w:sz w:val="24"/>
          <w:szCs w:val="24"/>
        </w:rPr>
        <w:t>оследовательность действий (административных процедур) при предоставлении муниципальной услуги :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1D3B">
        <w:rPr>
          <w:rFonts w:ascii="Times New Roman" w:hAnsi="Times New Roman" w:cs="Times New Roman"/>
          <w:sz w:val="24"/>
          <w:szCs w:val="24"/>
        </w:rPr>
        <w:t>3.1.1. Прием и регистрация заявления от потребителя.</w:t>
      </w:r>
    </w:p>
    <w:p w:rsidR="004E04E1" w:rsidRPr="003E1D3B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1D3B">
        <w:rPr>
          <w:rFonts w:ascii="Times New Roman" w:hAnsi="Times New Roman" w:cs="Times New Roman"/>
          <w:sz w:val="24"/>
          <w:szCs w:val="24"/>
        </w:rPr>
        <w:t xml:space="preserve">3.1.2. Направление заявления от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директору Учреждения образования </w:t>
      </w:r>
      <w:r w:rsidRPr="003E1D3B">
        <w:rPr>
          <w:rFonts w:ascii="Times New Roman" w:hAnsi="Times New Roman" w:cs="Times New Roman"/>
          <w:sz w:val="24"/>
          <w:szCs w:val="24"/>
        </w:rPr>
        <w:t>для обработки информации.</w:t>
      </w:r>
    </w:p>
    <w:p w:rsidR="004E04E1" w:rsidRPr="003E1D3B" w:rsidRDefault="004E04E1" w:rsidP="004E04E1">
      <w:pPr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>3.1.3. Запрос дополнительной или уточняюшей информации у потребителя.</w:t>
      </w:r>
    </w:p>
    <w:p w:rsidR="004E04E1" w:rsidRPr="003E1D3B" w:rsidRDefault="004E04E1" w:rsidP="004E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Принятие решения У</w:t>
      </w:r>
      <w:r w:rsidRPr="003E1D3B">
        <w:rPr>
          <w:rFonts w:ascii="Times New Roman" w:hAnsi="Times New Roman" w:cs="Times New Roman"/>
          <w:sz w:val="24"/>
          <w:szCs w:val="24"/>
        </w:rPr>
        <w:t>правлением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или Учреждением</w:t>
      </w:r>
      <w:r w:rsidRPr="003E1D3B">
        <w:rPr>
          <w:rFonts w:ascii="Times New Roman" w:hAnsi="Times New Roman" w:cs="Times New Roman"/>
          <w:sz w:val="24"/>
          <w:szCs w:val="24"/>
        </w:rPr>
        <w:t>.</w:t>
      </w:r>
    </w:p>
    <w:p w:rsidR="004E04E1" w:rsidRPr="003E1D3B" w:rsidRDefault="004E04E1" w:rsidP="004E04E1">
      <w:pPr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>3.1.5. Уведомление потребителя о принятом решении.</w:t>
      </w:r>
    </w:p>
    <w:bookmarkEnd w:id="11"/>
    <w:p w:rsidR="004E04E1" w:rsidRPr="003E1D3B" w:rsidRDefault="004E04E1" w:rsidP="004E04E1">
      <w:pPr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 xml:space="preserve">3.2. Должностными лицами, ответственными за выполнение </w:t>
      </w:r>
      <w:r>
        <w:rPr>
          <w:rFonts w:ascii="Times New Roman" w:hAnsi="Times New Roman" w:cs="Times New Roman"/>
          <w:sz w:val="24"/>
          <w:szCs w:val="24"/>
        </w:rPr>
        <w:t>Регламента  являются начальник У</w:t>
      </w:r>
      <w:r w:rsidRPr="003E1D3B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образованиемруководители Учреждений.</w:t>
      </w:r>
    </w:p>
    <w:p w:rsidR="004E04E1" w:rsidRPr="003E1D3B" w:rsidRDefault="004E04E1" w:rsidP="004E04E1">
      <w:pPr>
        <w:pStyle w:val="a3"/>
        <w:ind w:firstLine="775"/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>3.3. Текущий контроль за соблюдением порядка при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осуществляет начальник У</w:t>
      </w:r>
      <w:r w:rsidRPr="003E1D3B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3E1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4E1" w:rsidRPr="003E1D3B" w:rsidRDefault="004E04E1" w:rsidP="004E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D3B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 осуществляется в соответствии </w:t>
      </w:r>
      <w:r w:rsidRPr="003E1D3B">
        <w:rPr>
          <w:rFonts w:ascii="Times New Roman" w:hAnsi="Times New Roman" w:cs="Times New Roman"/>
          <w:sz w:val="24"/>
          <w:szCs w:val="24"/>
        </w:rPr>
        <w:lastRenderedPageBreak/>
        <w:t>с действующим законодательством Российской Федерации.</w:t>
      </w:r>
    </w:p>
    <w:p w:rsidR="004E04E1" w:rsidRDefault="004E04E1" w:rsidP="004E04E1">
      <w:pPr>
        <w:pStyle w:val="a3"/>
        <w:ind w:firstLine="708"/>
        <w:jc w:val="left"/>
      </w:pPr>
    </w:p>
    <w:p w:rsidR="004E04E1" w:rsidRDefault="004E04E1" w:rsidP="004E04E1">
      <w:pPr>
        <w:ind w:firstLine="0"/>
        <w:rPr>
          <w:rFonts w:ascii="Courier New" w:hAnsi="Courier New" w:cs="Courier New"/>
          <w:sz w:val="20"/>
          <w:szCs w:val="20"/>
        </w:rPr>
      </w:pPr>
    </w:p>
    <w:p w:rsidR="004E04E1" w:rsidRPr="0093178F" w:rsidRDefault="004E04E1" w:rsidP="004E04E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241"/>
      <w:bookmarkEnd w:id="12"/>
      <w:r w:rsidRPr="0093178F">
        <w:rPr>
          <w:rFonts w:ascii="Times New Roman" w:hAnsi="Times New Roman" w:cs="Times New Roman"/>
          <w:color w:val="000000"/>
          <w:sz w:val="24"/>
          <w:szCs w:val="24"/>
        </w:rPr>
        <w:t>4. Порядок обжалования действий (бездействия) и решений должностных лиц (специалистов), соответственно осуществляемых и принимаемых в ходе предоставления муниципальной услуги</w:t>
      </w:r>
    </w:p>
    <w:p w:rsidR="004E04E1" w:rsidRPr="0093178F" w:rsidRDefault="004E04E1" w:rsidP="004E04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04E1" w:rsidRPr="0093178F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178F">
        <w:rPr>
          <w:rFonts w:ascii="Times New Roman" w:hAnsi="Times New Roman" w:cs="Times New Roman"/>
          <w:sz w:val="24"/>
          <w:szCs w:val="24"/>
        </w:rPr>
        <w:t xml:space="preserve">4.1. Действия (бездействие) и решения </w:t>
      </w:r>
      <w:r>
        <w:rPr>
          <w:rFonts w:ascii="Times New Roman" w:hAnsi="Times New Roman" w:cs="Times New Roman"/>
          <w:sz w:val="24"/>
          <w:szCs w:val="24"/>
        </w:rPr>
        <w:t>должностных лиц (специалистов) У</w:t>
      </w:r>
      <w:r w:rsidRPr="0093178F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 и У</w:t>
      </w:r>
      <w:r w:rsidRPr="0093178F">
        <w:rPr>
          <w:rFonts w:ascii="Times New Roman" w:hAnsi="Times New Roman" w:cs="Times New Roman"/>
          <w:sz w:val="24"/>
          <w:szCs w:val="24"/>
        </w:rPr>
        <w:t>чреждений, соответственно осуществляемые и принимаемые в ходе предоставления муниципальной услуги, могут быть обжалованы потребителем   во внесудебном порядке и (или) в суде.</w:t>
      </w:r>
    </w:p>
    <w:p w:rsidR="004E04E1" w:rsidRPr="0093178F" w:rsidRDefault="004E04E1" w:rsidP="004E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178F">
        <w:rPr>
          <w:rFonts w:ascii="Times New Roman" w:hAnsi="Times New Roman" w:cs="Times New Roman"/>
          <w:sz w:val="24"/>
          <w:szCs w:val="24"/>
        </w:rPr>
        <w:t xml:space="preserve">4.2. Внесудебный порядок подачи, рассмотрения и разрешения жалоб на действия (бездействие) и решения </w:t>
      </w:r>
      <w:r>
        <w:rPr>
          <w:rFonts w:ascii="Times New Roman" w:hAnsi="Times New Roman" w:cs="Times New Roman"/>
          <w:sz w:val="24"/>
          <w:szCs w:val="24"/>
        </w:rPr>
        <w:t>должностных лиц (специалистов) У</w:t>
      </w:r>
      <w:r w:rsidRPr="0093178F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образованием и У</w:t>
      </w:r>
      <w:r w:rsidRPr="0093178F">
        <w:rPr>
          <w:rFonts w:ascii="Times New Roman" w:hAnsi="Times New Roman" w:cs="Times New Roman"/>
          <w:sz w:val="24"/>
          <w:szCs w:val="24"/>
        </w:rPr>
        <w:t>чреждений определяется федеральным и областным законодательством.</w:t>
      </w:r>
    </w:p>
    <w:p w:rsidR="004E04E1" w:rsidRPr="00640253" w:rsidRDefault="004E04E1" w:rsidP="004E04E1">
      <w:pPr>
        <w:numPr>
          <w:ilvl w:val="1"/>
          <w:numId w:val="1"/>
        </w:numPr>
        <w:tabs>
          <w:tab w:val="left" w:pos="851"/>
        </w:tabs>
        <w:ind w:left="567" w:hanging="207"/>
        <w:rPr>
          <w:sz w:val="24"/>
          <w:szCs w:val="24"/>
        </w:rPr>
      </w:pPr>
      <w:r w:rsidRPr="0093178F">
        <w:rPr>
          <w:rFonts w:ascii="Times New Roman" w:hAnsi="Times New Roman" w:cs="Times New Roman"/>
          <w:sz w:val="24"/>
          <w:szCs w:val="24"/>
        </w:rPr>
        <w:t>Порядок судебного обжалования действий (бездействия) и решений, соответственно</w:t>
      </w:r>
    </w:p>
    <w:p w:rsidR="004E04E1" w:rsidRPr="0093178F" w:rsidRDefault="004E04E1" w:rsidP="004E04E1">
      <w:pPr>
        <w:tabs>
          <w:tab w:val="left" w:pos="851"/>
        </w:tabs>
        <w:ind w:firstLine="0"/>
        <w:rPr>
          <w:sz w:val="24"/>
          <w:szCs w:val="24"/>
        </w:rPr>
      </w:pPr>
      <w:r w:rsidRPr="0093178F">
        <w:rPr>
          <w:rFonts w:ascii="Times New Roman" w:hAnsi="Times New Roman" w:cs="Times New Roman"/>
          <w:sz w:val="24"/>
          <w:szCs w:val="24"/>
        </w:rPr>
        <w:t>осуществляемых и принимаемых в ходе предоставления муниципальной услуги, определяется действующим законодательством Российской Федерации.</w:t>
      </w:r>
    </w:p>
    <w:p w:rsidR="004E04E1" w:rsidRPr="0093178F" w:rsidRDefault="004E04E1" w:rsidP="004E04E1">
      <w:pPr>
        <w:rPr>
          <w:sz w:val="24"/>
          <w:szCs w:val="24"/>
        </w:rPr>
      </w:pPr>
    </w:p>
    <w:p w:rsidR="004E04E1" w:rsidRPr="0093178F" w:rsidRDefault="004E04E1" w:rsidP="004E04E1">
      <w:pPr>
        <w:rPr>
          <w:sz w:val="24"/>
          <w:szCs w:val="24"/>
        </w:rPr>
      </w:pPr>
    </w:p>
    <w:p w:rsidR="004E04E1" w:rsidRPr="00946421" w:rsidRDefault="004E04E1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946421" w:rsidRDefault="00221C4A" w:rsidP="004E04E1">
      <w:pPr>
        <w:rPr>
          <w:sz w:val="24"/>
          <w:szCs w:val="24"/>
        </w:rPr>
      </w:pPr>
    </w:p>
    <w:p w:rsidR="00221C4A" w:rsidRPr="00221C4A" w:rsidRDefault="00221C4A" w:rsidP="00221C4A">
      <w:pPr>
        <w:tabs>
          <w:tab w:val="left" w:pos="9360"/>
        </w:tabs>
        <w:suppressAutoHyphens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221C4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221C4A" w:rsidRPr="00221C4A" w:rsidRDefault="00221C4A" w:rsidP="00221C4A">
      <w:pPr>
        <w:tabs>
          <w:tab w:val="left" w:pos="9360"/>
        </w:tabs>
        <w:suppressAutoHyphens/>
        <w:ind w:firstLine="4536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21C4A" w:rsidRPr="00221C4A" w:rsidRDefault="00221C4A" w:rsidP="00221C4A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21C4A" w:rsidRDefault="006B1817" w:rsidP="00221C4A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C4A">
        <w:rPr>
          <w:rFonts w:ascii="Times New Roman" w:hAnsi="Times New Roman" w:cs="Times New Roman"/>
          <w:sz w:val="24"/>
          <w:szCs w:val="24"/>
        </w:rPr>
        <w:t>организации отды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21C4A">
        <w:rPr>
          <w:rFonts w:ascii="Times New Roman" w:hAnsi="Times New Roman" w:cs="Times New Roman"/>
          <w:sz w:val="24"/>
          <w:szCs w:val="24"/>
        </w:rPr>
        <w:t xml:space="preserve">а детей </w:t>
      </w:r>
    </w:p>
    <w:p w:rsidR="006B1817" w:rsidRDefault="006B1817" w:rsidP="00221C4A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каникулярное время</w:t>
      </w:r>
    </w:p>
    <w:p w:rsidR="006B1817" w:rsidRDefault="006B1817" w:rsidP="00221C4A">
      <w:pPr>
        <w:ind w:left="3686"/>
        <w:rPr>
          <w:rFonts w:ascii="Times New Roman" w:hAnsi="Times New Roman" w:cs="Times New Roman"/>
          <w:sz w:val="24"/>
          <w:szCs w:val="24"/>
        </w:rPr>
      </w:pPr>
    </w:p>
    <w:p w:rsidR="006B1817" w:rsidRPr="00221C4A" w:rsidRDefault="006B1817" w:rsidP="00221C4A">
      <w:pPr>
        <w:ind w:left="3686"/>
        <w:rPr>
          <w:rFonts w:ascii="Times New Roman" w:hAnsi="Times New Roman" w:cs="Times New Roman"/>
          <w:sz w:val="24"/>
          <w:szCs w:val="24"/>
        </w:rPr>
      </w:pPr>
    </w:p>
    <w:p w:rsidR="006B1817" w:rsidRPr="006B1817" w:rsidRDefault="00221C4A" w:rsidP="006B181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17">
        <w:rPr>
          <w:rFonts w:ascii="Times New Roman" w:hAnsi="Times New Roman" w:cs="Times New Roman"/>
          <w:sz w:val="24"/>
          <w:szCs w:val="24"/>
        </w:rPr>
        <w:t xml:space="preserve"> </w:t>
      </w:r>
      <w:r w:rsidR="006B1817" w:rsidRPr="006B181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B1817" w:rsidRPr="006B1817" w:rsidRDefault="006B1817" w:rsidP="006B181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17">
        <w:rPr>
          <w:rFonts w:ascii="Times New Roman" w:hAnsi="Times New Roman" w:cs="Times New Roman"/>
          <w:b/>
          <w:sz w:val="24"/>
          <w:szCs w:val="24"/>
        </w:rPr>
        <w:t>об адресах и телефонах муниципального учреждения «Управление образованием муниципального образования «Оймяконский улус (район)»</w:t>
      </w:r>
    </w:p>
    <w:p w:rsidR="006B1817" w:rsidRPr="006B1817" w:rsidRDefault="001F0F92" w:rsidP="006B1817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oymuo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moy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su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</w:rPr>
          <w:t>//</w:t>
        </w:r>
      </w:hyperlink>
      <w:r w:rsidR="006B1817" w:rsidRPr="006B18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817" w:rsidRPr="006B181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6B1817" w:rsidRPr="006B18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1817" w:rsidRPr="006B181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B1817" w:rsidRPr="006B1817"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9" w:history="1"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nera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uo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B1817" w:rsidRPr="006B18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1817" w:rsidRPr="006B18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B1817" w:rsidRPr="006B1817" w:rsidRDefault="006B1817" w:rsidP="006B1817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528"/>
        <w:gridCol w:w="3285"/>
      </w:tblGrid>
      <w:tr w:rsidR="006B1817" w:rsidRPr="006B1817" w:rsidTr="00ED009A">
        <w:tc>
          <w:tcPr>
            <w:tcW w:w="1101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Ф.И.О.</w:t>
            </w:r>
          </w:p>
        </w:tc>
        <w:tc>
          <w:tcPr>
            <w:tcW w:w="3285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МУ «УО МО»</w:t>
            </w:r>
          </w:p>
          <w:p w:rsidR="006B1817" w:rsidRPr="006B1817" w:rsidRDefault="006B1817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Шеленговская Марина Анатольевна</w:t>
            </w:r>
          </w:p>
        </w:tc>
        <w:tc>
          <w:tcPr>
            <w:tcW w:w="3285" w:type="dxa"/>
          </w:tcPr>
          <w:p w:rsidR="006B1817" w:rsidRPr="006B1817" w:rsidRDefault="006B1817" w:rsidP="00E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2-15-89</w:t>
            </w:r>
          </w:p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17" w:rsidRPr="006B1817" w:rsidTr="00ED009A">
        <w:tc>
          <w:tcPr>
            <w:tcW w:w="1101" w:type="dxa"/>
            <w:tcBorders>
              <w:bottom w:val="single" w:sz="4" w:space="0" w:color="auto"/>
            </w:tcBorders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 МУ «УО МО»</w:t>
            </w:r>
          </w:p>
          <w:p w:rsidR="006B1817" w:rsidRPr="006B1817" w:rsidRDefault="006B1817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Секретарь Корепанова Ольга Михайловна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2-24-39</w:t>
            </w:r>
          </w:p>
        </w:tc>
      </w:tr>
      <w:tr w:rsidR="006B1817" w:rsidRPr="006B1817" w:rsidTr="00ED00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17" w:rsidRPr="006B1817" w:rsidRDefault="006B1817" w:rsidP="006B1817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Отдел кадров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17" w:rsidRPr="006B1817" w:rsidTr="00ED009A">
        <w:tc>
          <w:tcPr>
            <w:tcW w:w="1101" w:type="dxa"/>
            <w:tcBorders>
              <w:top w:val="single" w:sz="4" w:space="0" w:color="auto"/>
            </w:tcBorders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Масалитина Маргарита Викторовна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– 10 - 71</w:t>
            </w:r>
          </w:p>
        </w:tc>
      </w:tr>
      <w:tr w:rsidR="006B1817" w:rsidRPr="006B1817" w:rsidTr="00ED00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17" w:rsidRPr="006B1817" w:rsidRDefault="006B1817" w:rsidP="006B1817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Отдел инспектирования и контроля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Лысая Светлана Ивановна</w:t>
            </w:r>
          </w:p>
        </w:tc>
        <w:tc>
          <w:tcPr>
            <w:tcW w:w="3285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– 07 - 20</w:t>
            </w: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Можукова Саргылана Николаевна</w:t>
            </w:r>
          </w:p>
        </w:tc>
        <w:tc>
          <w:tcPr>
            <w:tcW w:w="3285" w:type="dxa"/>
          </w:tcPr>
          <w:p w:rsidR="006B1817" w:rsidRPr="006B1817" w:rsidRDefault="005F7599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– 43 - 95</w:t>
            </w: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3285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– 07 - 20</w:t>
            </w:r>
          </w:p>
        </w:tc>
      </w:tr>
      <w:tr w:rsidR="006B1817" w:rsidRPr="006B1817" w:rsidTr="00ED00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17" w:rsidRPr="006B1817" w:rsidRDefault="006B1817" w:rsidP="006B1817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Отдел методического сопровождения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УМС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3285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– 04- 03</w:t>
            </w: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по дошкольному образованию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Анна Викторовна  </w:t>
            </w:r>
          </w:p>
        </w:tc>
        <w:tc>
          <w:tcPr>
            <w:tcW w:w="3285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– 04- 03</w:t>
            </w: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по воспитательной работе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Владислав Владимирович  </w:t>
            </w:r>
          </w:p>
        </w:tc>
        <w:tc>
          <w:tcPr>
            <w:tcW w:w="3285" w:type="dxa"/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2 -  09 - 79</w:t>
            </w:r>
          </w:p>
        </w:tc>
      </w:tr>
      <w:tr w:rsidR="006B1817" w:rsidRPr="006B1817" w:rsidTr="00ED009A">
        <w:tc>
          <w:tcPr>
            <w:tcW w:w="1101" w:type="dxa"/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по учебным дисциплинам</w:t>
            </w:r>
          </w:p>
          <w:p w:rsidR="006B1817" w:rsidRPr="006B1817" w:rsidRDefault="006B1817" w:rsidP="00ED00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Матрена Анатольевна  </w:t>
            </w:r>
          </w:p>
        </w:tc>
        <w:tc>
          <w:tcPr>
            <w:tcW w:w="3285" w:type="dxa"/>
          </w:tcPr>
          <w:p w:rsidR="006B1817" w:rsidRPr="006B1817" w:rsidRDefault="005F7599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– 43 - 95</w:t>
            </w:r>
          </w:p>
        </w:tc>
      </w:tr>
      <w:tr w:rsidR="006B1817" w:rsidRPr="006B1817" w:rsidTr="00ED009A">
        <w:tc>
          <w:tcPr>
            <w:tcW w:w="1101" w:type="dxa"/>
          </w:tcPr>
          <w:p w:rsid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6B1817" w:rsidRPr="006B1817" w:rsidRDefault="006B1817" w:rsidP="006B18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по учебным дисциплинам</w:t>
            </w:r>
          </w:p>
          <w:p w:rsidR="006B1817" w:rsidRPr="006B1817" w:rsidRDefault="006B1817" w:rsidP="006B18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Елена Фатыховна</w:t>
            </w: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6B1817" w:rsidRPr="006B1817" w:rsidRDefault="005F7599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– 04- 03</w:t>
            </w:r>
          </w:p>
        </w:tc>
      </w:tr>
      <w:tr w:rsidR="006B1817" w:rsidRPr="006B1817" w:rsidTr="00ED00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17" w:rsidRPr="006B1817" w:rsidRDefault="006B1817" w:rsidP="006B1817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Отдел опеки и попечительства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17" w:rsidRPr="006B1817" w:rsidTr="00ED009A">
        <w:tc>
          <w:tcPr>
            <w:tcW w:w="1101" w:type="dxa"/>
            <w:tcBorders>
              <w:top w:val="single" w:sz="4" w:space="0" w:color="auto"/>
            </w:tcBorders>
          </w:tcPr>
          <w:p w:rsidR="006B1817" w:rsidRPr="006B1817" w:rsidRDefault="006B1817" w:rsidP="006B181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B1817" w:rsidRPr="006B1817" w:rsidRDefault="006B1817" w:rsidP="00ED0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  <w:p w:rsidR="006B1817" w:rsidRPr="006B1817" w:rsidRDefault="006B1817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Федорова Ольга Юрьевна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6B1817" w:rsidRPr="006B1817" w:rsidRDefault="006B1817" w:rsidP="00ED0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7">
              <w:rPr>
                <w:rFonts w:ascii="Times New Roman" w:hAnsi="Times New Roman" w:cs="Times New Roman"/>
                <w:sz w:val="24"/>
                <w:szCs w:val="24"/>
              </w:rPr>
              <w:t>2 – 23 - 83</w:t>
            </w:r>
          </w:p>
        </w:tc>
      </w:tr>
    </w:tbl>
    <w:p w:rsidR="006B1817" w:rsidRPr="006B1817" w:rsidRDefault="006B1817" w:rsidP="006B181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F7599" w:rsidRDefault="005F7599" w:rsidP="005F7599">
      <w:pPr>
        <w:suppressAutoHyphens/>
        <w:ind w:firstLine="708"/>
        <w:jc w:val="center"/>
        <w:rPr>
          <w:b/>
        </w:rPr>
      </w:pPr>
    </w:p>
    <w:p w:rsidR="005F7599" w:rsidRDefault="005F7599" w:rsidP="005F7599">
      <w:pPr>
        <w:suppressAutoHyphens/>
        <w:ind w:firstLine="708"/>
        <w:jc w:val="center"/>
        <w:rPr>
          <w:b/>
        </w:rPr>
      </w:pPr>
    </w:p>
    <w:p w:rsidR="005F7599" w:rsidRDefault="005F7599" w:rsidP="005F7599">
      <w:pPr>
        <w:suppressAutoHyphens/>
        <w:ind w:firstLine="708"/>
        <w:jc w:val="center"/>
        <w:rPr>
          <w:b/>
        </w:rPr>
      </w:pPr>
    </w:p>
    <w:p w:rsidR="005F7599" w:rsidRDefault="005F7599" w:rsidP="005F7599">
      <w:pPr>
        <w:suppressAutoHyphens/>
        <w:ind w:firstLine="708"/>
        <w:jc w:val="center"/>
        <w:rPr>
          <w:b/>
        </w:rPr>
      </w:pPr>
    </w:p>
    <w:p w:rsidR="005F7599" w:rsidRDefault="005F7599" w:rsidP="005F7599">
      <w:pPr>
        <w:suppressAutoHyphens/>
        <w:ind w:firstLine="708"/>
        <w:jc w:val="center"/>
        <w:rPr>
          <w:b/>
        </w:rPr>
      </w:pPr>
    </w:p>
    <w:p w:rsidR="005F7599" w:rsidRDefault="005F7599" w:rsidP="005F7599">
      <w:pPr>
        <w:suppressAutoHyphens/>
        <w:ind w:firstLine="708"/>
        <w:jc w:val="center"/>
        <w:rPr>
          <w:b/>
        </w:rPr>
      </w:pPr>
    </w:p>
    <w:p w:rsidR="005F7599" w:rsidRPr="005F7599" w:rsidRDefault="005F7599" w:rsidP="005F7599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9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F7599" w:rsidRPr="005F7599" w:rsidRDefault="005F7599" w:rsidP="005F7599">
      <w:pPr>
        <w:suppressAutoHyphens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 адресах,  телефонах и сайтах муниципальных </w:t>
      </w:r>
    </w:p>
    <w:p w:rsidR="005F7599" w:rsidRPr="005F7599" w:rsidRDefault="005F7599" w:rsidP="005F7599">
      <w:pPr>
        <w:suppressAutoHyphens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99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Оймяконского улуса (района)</w:t>
      </w:r>
    </w:p>
    <w:tbl>
      <w:tblPr>
        <w:tblW w:w="9736" w:type="dxa"/>
        <w:tblLayout w:type="fixed"/>
        <w:tblLook w:val="01E0"/>
      </w:tblPr>
      <w:tblGrid>
        <w:gridCol w:w="2093"/>
        <w:gridCol w:w="1770"/>
        <w:gridCol w:w="1632"/>
        <w:gridCol w:w="2184"/>
        <w:gridCol w:w="2057"/>
      </w:tblGrid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учреждение, в</w:t>
            </w:r>
            <w:r w:rsidR="009B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котором можно получить информа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цию по предоставлению муниципальной услуги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«Усть-Нерская гимназия»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п. Усть-Нера, ул. Коммунистическая,17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02 – 57</w:t>
            </w:r>
          </w:p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htt:</w:t>
            </w:r>
            <w:r w:rsidRPr="005F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//ynergymn.ucoz.ru/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5F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unergymn@mail.ru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Бахарева Наталья Владимировна,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«Усть-Нерская средняя общеобразовательная школа им. И.Хоменко»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п. Усть-Нера, ул. Ленина,21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17 - 50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</w:t>
            </w:r>
            <w:r w:rsidRPr="005F7599">
              <w:rPr>
                <w:rFonts w:ascii="Times New Roman" w:hAnsi="Times New Roman" w:cs="Times New Roman"/>
                <w:bCs/>
                <w:sz w:val="24"/>
                <w:szCs w:val="24"/>
              </w:rPr>
              <w:t>//schoolnera.my1.ru/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unsosh@rambler.ru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Ткаченко Надежда Николаевна,</w:t>
            </w: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«Усть-Нерская основная общеобразовательная школа с коррекционными классами»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п. Усть-Нера, ул. Ленина,12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27 – 90</w:t>
            </w:r>
          </w:p>
          <w:p w:rsidR="005F7599" w:rsidRPr="005F7599" w:rsidRDefault="005F7599" w:rsidP="00E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1F0F92" w:rsidP="00ED0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F7599" w:rsidRPr="005F7599">
                <w:rPr>
                  <w:rStyle w:val="a9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http://www.edu.of.ru/corrschoolunr/</w:t>
              </w:r>
            </w:hyperlink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corshcool@rambler.ru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Омельченко Надежда Николаевна,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«Артыкская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п. Артык, ул. Центральная, 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61 - 54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artik-sh@yandex.ru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Фасхутдинова Дина Степановна,</w:t>
            </w: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«Терютьская средняя общеобразовательная школа имени Г. А. </w:t>
            </w:r>
            <w:r w:rsidRPr="005F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Кривошапкина»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Терют, ул. Набережная,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76 - 41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terut_school@mail.ru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Николаева Мария Кимовна</w:t>
            </w:r>
          </w:p>
          <w:p w:rsidR="005F7599" w:rsidRPr="005F7599" w:rsidRDefault="009B577B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F7599"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.о.директора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 «Томторская  средняя общеобразовательная школа имени Н. М. Заболоцкого»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с. Томтор, ул. Кулаковского, 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45 - 03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5F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ttp://</w:t>
            </w:r>
            <w:r w:rsidRPr="005F7599">
              <w:rPr>
                <w:rFonts w:ascii="Times New Roman" w:hAnsi="Times New Roman" w:cs="Times New Roman"/>
                <w:bCs/>
                <w:sz w:val="24"/>
                <w:szCs w:val="24"/>
              </w:rPr>
              <w:t>www.tomshkola.narod.ru/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tomt-ou@yandex.ru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Березкин Владимир Семенович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«Оймяконская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с. Оймякон, ул. Светлая, 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54 - 24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1F0F92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 w:rsidR="005F7599" w:rsidRPr="005F7599">
                <w:rPr>
                  <w:rStyle w:val="a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http:</w:t>
              </w:r>
              <w:r w:rsidR="005F7599" w:rsidRPr="005F7599">
                <w:rPr>
                  <w:rStyle w:val="a9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//www.ososh80.narod.ru/</w:t>
              </w:r>
            </w:hyperlink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5F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ossh05@mail.ru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Сивцева Ирина Федоровна,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«Сордоннохская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с. Орто-Балаган, ул. Центральная, 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55 - 34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5F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oksana6363@mail.ru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Амосова Алла Валерьевна,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«Ючюгейская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с. Ючюгей, ул. Школьная,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2 – 57 - 08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7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5F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ychygey88@mail.ru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Карпова Валентина Кимовна,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99" w:rsidRPr="005F7599" w:rsidTr="005F7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9B57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«Стационарный оздоровительный лагерь «Дети Оймяконья» муниципального образования «Оймяконский улус (район</w:t>
            </w:r>
            <w:r w:rsidR="009B5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>п. Усть-Нера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10</w:t>
            </w:r>
            <w:r w:rsidRPr="005F75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  <w:p w:rsidR="005F7599" w:rsidRPr="005F7599" w:rsidRDefault="005F7599" w:rsidP="005F7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Pr="005F75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F7599" w:rsidRPr="005F7599" w:rsidRDefault="005F7599" w:rsidP="00E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Pr="005F7599" w:rsidRDefault="005F7599" w:rsidP="005F759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F7599" w:rsidRDefault="005F7599" w:rsidP="005F7599">
      <w:pPr>
        <w:suppressAutoHyphens/>
        <w:rPr>
          <w:b/>
        </w:rPr>
      </w:pPr>
    </w:p>
    <w:p w:rsidR="006B1817" w:rsidRPr="006B1817" w:rsidRDefault="006B1817" w:rsidP="006B1817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B1817" w:rsidRPr="006B1817" w:rsidRDefault="006B1817" w:rsidP="006B1817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21C4A" w:rsidRPr="006B1817" w:rsidRDefault="00221C4A" w:rsidP="00221C4A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4E04E1" w:rsidRPr="006B1817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Pr="00221C4A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4E04E1" w:rsidRDefault="004E04E1" w:rsidP="004E04E1">
      <w:pPr>
        <w:rPr>
          <w:rFonts w:ascii="Times New Roman" w:hAnsi="Times New Roman" w:cs="Times New Roman"/>
          <w:sz w:val="24"/>
          <w:szCs w:val="24"/>
        </w:rPr>
      </w:pPr>
    </w:p>
    <w:p w:rsidR="00DE585C" w:rsidRDefault="00DE585C"/>
    <w:sectPr w:rsidR="00DE585C" w:rsidSect="004E04E1">
      <w:headerReference w:type="even" r:id="rId12"/>
      <w:headerReference w:type="default" r:id="rId13"/>
      <w:headerReference w:type="first" r:id="rId14"/>
      <w:pgSz w:w="11904" w:h="16836"/>
      <w:pgMar w:top="1066" w:right="624" w:bottom="1128" w:left="1701" w:header="4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97" w:rsidRDefault="00493F97" w:rsidP="004E04E1">
      <w:r>
        <w:separator/>
      </w:r>
    </w:p>
  </w:endnote>
  <w:endnote w:type="continuationSeparator" w:id="0">
    <w:p w:rsidR="00493F97" w:rsidRDefault="00493F97" w:rsidP="004E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97" w:rsidRDefault="00493F97" w:rsidP="004E04E1">
      <w:r>
        <w:separator/>
      </w:r>
    </w:p>
  </w:footnote>
  <w:footnote w:type="continuationSeparator" w:id="0">
    <w:p w:rsidR="00493F97" w:rsidRDefault="00493F97" w:rsidP="004E0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54" w:rsidRDefault="000B2FC5">
    <w:pPr>
      <w:pStyle w:val="WW-header"/>
      <w:ind w:firstLine="0"/>
      <w:jc w:val="center"/>
    </w:pPr>
    <w:r>
      <w:rPr>
        <w:rFonts w:ascii="Times New Roman" w:hAnsi="Times New Roman" w:cs="Times New Roman"/>
        <w:sz w:val="28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332"/>
      <w:docPartObj>
        <w:docPartGallery w:val="Page Numbers (Top of Page)"/>
        <w:docPartUnique/>
      </w:docPartObj>
    </w:sdtPr>
    <w:sdtContent>
      <w:p w:rsidR="004E04E1" w:rsidRDefault="001F0F92">
        <w:pPr>
          <w:pStyle w:val="a5"/>
          <w:jc w:val="center"/>
        </w:pPr>
        <w:fldSimple w:instr=" PAGE   \* MERGEFORMAT ">
          <w:r w:rsidR="00946421">
            <w:rPr>
              <w:noProof/>
            </w:rPr>
            <w:t>8</w:t>
          </w:r>
        </w:fldSimple>
      </w:p>
    </w:sdtContent>
  </w:sdt>
  <w:p w:rsidR="004C2D54" w:rsidRDefault="00493F97">
    <w:pPr>
      <w:ind w:firstLine="0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331"/>
      <w:docPartObj>
        <w:docPartGallery w:val="Page Numbers (Top of Page)"/>
        <w:docPartUnique/>
      </w:docPartObj>
    </w:sdtPr>
    <w:sdtContent>
      <w:p w:rsidR="004E04E1" w:rsidRDefault="001F0F92">
        <w:pPr>
          <w:pStyle w:val="a5"/>
          <w:jc w:val="center"/>
        </w:pPr>
        <w:fldSimple w:instr=" PAGE   \* MERGEFORMAT ">
          <w:r w:rsidR="00946421">
            <w:rPr>
              <w:noProof/>
            </w:rPr>
            <w:t>1</w:t>
          </w:r>
        </w:fldSimple>
      </w:p>
    </w:sdtContent>
  </w:sdt>
  <w:p w:rsidR="00640253" w:rsidRDefault="00493F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EAA"/>
    <w:multiLevelType w:val="multilevel"/>
    <w:tmpl w:val="62AA6A4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E04E1"/>
    <w:rsid w:val="000B2FC5"/>
    <w:rsid w:val="00116D60"/>
    <w:rsid w:val="001F0F92"/>
    <w:rsid w:val="00221C4A"/>
    <w:rsid w:val="003C2030"/>
    <w:rsid w:val="003D08F6"/>
    <w:rsid w:val="00493F97"/>
    <w:rsid w:val="004E04E1"/>
    <w:rsid w:val="005F7599"/>
    <w:rsid w:val="006B1817"/>
    <w:rsid w:val="00757F0C"/>
    <w:rsid w:val="00946421"/>
    <w:rsid w:val="00947D17"/>
    <w:rsid w:val="009B577B"/>
    <w:rsid w:val="00D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04E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04E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Body Text"/>
    <w:basedOn w:val="a"/>
    <w:link w:val="a4"/>
    <w:uiPriority w:val="99"/>
    <w:rsid w:val="004E04E1"/>
    <w:pPr>
      <w:autoSpaceDE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E04E1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E04E1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4E1"/>
    <w:rPr>
      <w:rFonts w:ascii="Arial" w:eastAsia="Times New Roman" w:hAnsi="Arial" w:cs="Arial"/>
      <w:lang w:eastAsia="ru-RU"/>
    </w:rPr>
  </w:style>
  <w:style w:type="paragraph" w:styleId="a7">
    <w:name w:val="Body Text Indent"/>
    <w:basedOn w:val="a"/>
    <w:link w:val="a8"/>
    <w:uiPriority w:val="99"/>
    <w:rsid w:val="004E04E1"/>
    <w:pPr>
      <w:autoSpaceDE/>
      <w:spacing w:after="120"/>
      <w:ind w:left="283" w:firstLine="0"/>
      <w:jc w:val="left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E04E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header">
    <w:name w:val="WW-header"/>
    <w:basedOn w:val="a"/>
    <w:uiPriority w:val="99"/>
    <w:rsid w:val="004E04E1"/>
    <w:pPr>
      <w:tabs>
        <w:tab w:val="center" w:pos="4789"/>
        <w:tab w:val="right" w:pos="9579"/>
      </w:tabs>
    </w:pPr>
  </w:style>
  <w:style w:type="character" w:styleId="a9">
    <w:name w:val="Hyperlink"/>
    <w:basedOn w:val="a0"/>
    <w:rsid w:val="004E04E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4E0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4E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muo.moy.su/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oymuo.moy.su/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osh80.naro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.of.ru/corrschoolun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ra.uo@g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addvisor</dc:creator>
  <cp:keywords/>
  <dc:description/>
  <cp:lastModifiedBy>NV</cp:lastModifiedBy>
  <cp:revision>2</cp:revision>
  <cp:lastPrinted>2011-04-11T14:33:00Z</cp:lastPrinted>
  <dcterms:created xsi:type="dcterms:W3CDTF">2011-10-03T01:30:00Z</dcterms:created>
  <dcterms:modified xsi:type="dcterms:W3CDTF">2011-10-03T01:30:00Z</dcterms:modified>
</cp:coreProperties>
</file>